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Tania Hermosillo Guerrero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Estudios realizados: Ingeniería Bioquímica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Agosto 2011- Agosto 2016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Institución educativa: Facultad de Ciencias Biológicas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Empresa: IEC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Mayo 2021 - Julio 2021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Abril 2024 - Junio 2024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Cargo: Capacitador Asistente Electoral Local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Empresa: DIKEN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Febrero 2022- Agosto 2022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Cargo: Asesor comercial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Empresa: INEGI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Enero 2019 - Abril 2020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Cargo: Censor y Responsable de Área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Empresa: INE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Periodo: Febrero 2018- Julio 2018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Cargo: Capacitador Asistente Electoral Federal</w:t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3516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 w:val="1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27FC7"/>
    <w:pPr>
      <w:ind w:left="720"/>
      <w:contextualSpacing w:val="1"/>
    </w:pPr>
  </w:style>
  <w:style w:type="paragraph" w:styleId="Cita">
    <w:name w:val="Quote"/>
    <w:basedOn w:val="Normal"/>
    <w:next w:val="Normal"/>
    <w:link w:val="CitaCar"/>
    <w:uiPriority w:val="29"/>
    <w:qFormat w:val="1"/>
    <w:rsid w:val="00527FC7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27FC7"/>
    <w:rPr>
      <w:i w:val="1"/>
      <w:iCs w:val="1"/>
      <w:color w:val="404040" w:themeColor="text1" w:themeTint="0000BF"/>
      <w:lang w:val="es-MX"/>
    </w:rPr>
  </w:style>
  <w:style w:type="character" w:styleId="Ttulo2Car" w:customStyle="1">
    <w:name w:val="Título 2 Car"/>
    <w:basedOn w:val="Fuentedeprrafopredeter"/>
    <w:link w:val="Ttulo2"/>
    <w:uiPriority w:val="9"/>
    <w:rsid w:val="0023516C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s-MX"/>
    </w:rPr>
  </w:style>
  <w:style w:type="paragraph" w:styleId="Default" w:customStyle="1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cs="Leelawadee" w:hAnsi="Leelawadee"/>
      <w:color w:val="000000"/>
      <w:sz w:val="24"/>
      <w:szCs w:val="24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nbyW7/QR7nFAIVNxya0sk+a4g==">CgMxLjA4AHIhMS1Wby1aazJueWh4ZmhaUndXQl9kalF4VFNrVHFqMVJ0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</cp:coreProperties>
</file>